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69E0" w14:textId="60F16C41" w:rsidR="00DF6EA0" w:rsidRPr="008934E7" w:rsidRDefault="00F71C78" w:rsidP="008934E7">
      <w:pPr>
        <w:pStyle w:val="TitleBold22"/>
      </w:pPr>
      <w:r>
        <w:t xml:space="preserve">Acquisition </w:t>
      </w:r>
      <w:r w:rsidR="000079BF">
        <w:t xml:space="preserve">of own shares </w:t>
      </w:r>
    </w:p>
    <w:p w14:paraId="1FD4C287" w14:textId="4F1B0723" w:rsidR="000079BF" w:rsidRDefault="000D1613" w:rsidP="005C0062">
      <w:r w:rsidRPr="005C0062">
        <w:rPr>
          <w:b/>
          <w:bCs/>
        </w:rPr>
        <w:t xml:space="preserve">Brussels (Belgium), </w:t>
      </w:r>
      <w:r w:rsidR="00C85760">
        <w:rPr>
          <w:b/>
          <w:bCs/>
        </w:rPr>
        <w:t xml:space="preserve">3 March </w:t>
      </w:r>
      <w:r w:rsidRPr="005C0062">
        <w:rPr>
          <w:b/>
          <w:bCs/>
        </w:rPr>
        <w:t>202</w:t>
      </w:r>
      <w:r w:rsidR="00C85760">
        <w:rPr>
          <w:b/>
          <w:bCs/>
        </w:rPr>
        <w:t>3</w:t>
      </w:r>
      <w:r w:rsidRPr="005C0062">
        <w:rPr>
          <w:b/>
          <w:bCs/>
        </w:rPr>
        <w:t xml:space="preserve"> – </w:t>
      </w:r>
      <w:r w:rsidR="000079BF">
        <w:rPr>
          <w:b/>
          <w:bCs/>
        </w:rPr>
        <w:t xml:space="preserve">20:00 </w:t>
      </w:r>
      <w:r w:rsidRPr="005C0062">
        <w:rPr>
          <w:b/>
          <w:bCs/>
        </w:rPr>
        <w:t>(CET)</w:t>
      </w:r>
      <w:r w:rsidRPr="005C0062">
        <w:t xml:space="preserve"> – </w:t>
      </w:r>
      <w:r w:rsidR="000079BF" w:rsidRPr="000079BF">
        <w:rPr>
          <w:b/>
          <w:bCs/>
        </w:rPr>
        <w:t>Regulated information</w:t>
      </w:r>
      <w:r w:rsidR="000079BF" w:rsidRPr="000079BF">
        <w:t xml:space="preserve"> </w:t>
      </w:r>
    </w:p>
    <w:p w14:paraId="27DCE4B4" w14:textId="7313FC9D" w:rsidR="00F71C78" w:rsidRPr="00F71C78" w:rsidRDefault="00F71C78" w:rsidP="00F71C78">
      <w:pPr>
        <w:pStyle w:val="TitleBold22"/>
        <w:rPr>
          <w:sz w:val="22"/>
          <w:szCs w:val="22"/>
        </w:rPr>
      </w:pPr>
      <w:r w:rsidRPr="00F71C78">
        <w:rPr>
          <w:sz w:val="22"/>
          <w:szCs w:val="22"/>
        </w:rPr>
        <w:t>Acquisition of own shares</w:t>
      </w:r>
    </w:p>
    <w:p w14:paraId="6DB7A72F" w14:textId="224E1AD3" w:rsidR="00F71C78" w:rsidRDefault="00F71C78" w:rsidP="00F71C78">
      <w:pPr>
        <w:spacing w:after="240" w:line="240" w:lineRule="auto"/>
        <w:jc w:val="both"/>
      </w:pPr>
      <w:r w:rsidRPr="008D1CB5">
        <w:rPr>
          <w:iCs/>
        </w:rPr>
        <w:t xml:space="preserve">In </w:t>
      </w:r>
      <w:r>
        <w:rPr>
          <w:iCs/>
        </w:rPr>
        <w:t xml:space="preserve">accordance with article 8:4 </w:t>
      </w:r>
      <w:r>
        <w:t>of the Royal Decree of 29 April 2019 executing the Belgian Code on Companies and Associations</w:t>
      </w:r>
      <w:r w:rsidRPr="006C421D">
        <w:rPr>
          <w:iCs/>
        </w:rPr>
        <w:t>, UCB SA/NV</w:t>
      </w:r>
      <w:r>
        <w:rPr>
          <w:iCs/>
        </w:rPr>
        <w:t xml:space="preserve"> (“UCB” or the “Company)</w:t>
      </w:r>
      <w:r w:rsidRPr="006C421D">
        <w:rPr>
          <w:iCs/>
        </w:rPr>
        <w:t xml:space="preserve"> </w:t>
      </w:r>
      <w:r>
        <w:rPr>
          <w:iCs/>
        </w:rPr>
        <w:t xml:space="preserve">(Euronext Brussels: UCB) </w:t>
      </w:r>
      <w:r>
        <w:t>hereby discloses certain information in relation to its Share Repurchase Program 202</w:t>
      </w:r>
      <w:r w:rsidR="00C85760">
        <w:t>3</w:t>
      </w:r>
      <w:r>
        <w:t xml:space="preserve">. </w:t>
      </w:r>
    </w:p>
    <w:p w14:paraId="3995A0EC" w14:textId="2188C6CC" w:rsidR="00F71C78" w:rsidRDefault="00F71C78" w:rsidP="00F71C78">
      <w:pPr>
        <w:spacing w:after="240" w:line="240" w:lineRule="auto"/>
        <w:jc w:val="both"/>
        <w:rPr>
          <w:iCs/>
        </w:rPr>
      </w:pPr>
      <w:r>
        <w:t xml:space="preserve">Under this program, UCB has requested a financial intermediary to repurchase up to 500 000 UCB </w:t>
      </w:r>
      <w:r w:rsidRPr="0009364B">
        <w:t xml:space="preserve">shares on its behalf under the terms of a discretionary mandate agreement with </w:t>
      </w:r>
      <w:r w:rsidR="00F15B2C">
        <w:t xml:space="preserve">initial </w:t>
      </w:r>
      <w:r w:rsidRPr="0009364B">
        <w:t>validity until</w:t>
      </w:r>
      <w:r w:rsidR="00640E60">
        <w:t xml:space="preserve"> 28 April 2023</w:t>
      </w:r>
      <w:r w:rsidRPr="0009364B">
        <w:t xml:space="preserve">, effective as from </w:t>
      </w:r>
      <w:r>
        <w:t>2</w:t>
      </w:r>
      <w:r w:rsidR="00C85760">
        <w:t>7</w:t>
      </w:r>
      <w:r>
        <w:t xml:space="preserve"> </w:t>
      </w:r>
      <w:r w:rsidR="00C85760">
        <w:t>February</w:t>
      </w:r>
      <w:r>
        <w:t xml:space="preserve"> </w:t>
      </w:r>
      <w:r w:rsidRPr="0009364B">
        <w:t>202</w:t>
      </w:r>
      <w:r w:rsidR="00C85760">
        <w:t>3</w:t>
      </w:r>
      <w:r w:rsidRPr="0009364B">
        <w:t xml:space="preserve">, </w:t>
      </w:r>
      <w:r w:rsidRPr="0009364B">
        <w:rPr>
          <w:iCs/>
        </w:rPr>
        <w:t>to</w:t>
      </w:r>
      <w:r w:rsidRPr="00BA6A6A">
        <w:rPr>
          <w:iCs/>
        </w:rPr>
        <w:t xml:space="preserve"> cover current and future obligations under UCB's Long Term Incentive Plans for its </w:t>
      </w:r>
      <w:r>
        <w:rPr>
          <w:iCs/>
        </w:rPr>
        <w:t>personnel</w:t>
      </w:r>
      <w:r w:rsidRPr="00BA6A6A">
        <w:rPr>
          <w:iCs/>
        </w:rPr>
        <w:t>.</w:t>
      </w:r>
    </w:p>
    <w:p w14:paraId="3C4B5879" w14:textId="613773B4" w:rsidR="00F71C78" w:rsidRDefault="00F71C78" w:rsidP="00F71C78">
      <w:pPr>
        <w:spacing w:after="240" w:line="240" w:lineRule="auto"/>
        <w:jc w:val="both"/>
        <w:rPr>
          <w:iCs/>
        </w:rPr>
      </w:pPr>
      <w:r>
        <w:t>In the framework of this Share Repurchase Program 202</w:t>
      </w:r>
      <w:r w:rsidR="00C85760">
        <w:t>3</w:t>
      </w:r>
      <w:r>
        <w:t xml:space="preserve">, UCB repurchased </w:t>
      </w:r>
      <w:r w:rsidR="00640E60">
        <w:t xml:space="preserve">116 660 </w:t>
      </w:r>
      <w:r>
        <w:t xml:space="preserve">UCB shares on Euronext Brussels in the period </w:t>
      </w:r>
      <w:r w:rsidRPr="0009364B">
        <w:t xml:space="preserve">from </w:t>
      </w:r>
      <w:r w:rsidR="00640E60">
        <w:t>27</w:t>
      </w:r>
      <w:r w:rsidR="000E6395">
        <w:t xml:space="preserve"> </w:t>
      </w:r>
      <w:r w:rsidR="00640E60">
        <w:t>February 2023</w:t>
      </w:r>
      <w:r>
        <w:t xml:space="preserve"> </w:t>
      </w:r>
      <w:r w:rsidRPr="0009364B">
        <w:t>up to and including</w:t>
      </w:r>
      <w:r w:rsidR="00640E60">
        <w:t xml:space="preserve"> 2 March 2023</w:t>
      </w:r>
      <w:r w:rsidRPr="0009364B">
        <w:t>, as follows:</w:t>
      </w:r>
      <w:r>
        <w:t xml:space="preserve"> </w:t>
      </w:r>
    </w:p>
    <w:p w14:paraId="44C6A3C9" w14:textId="592EF0B5" w:rsidR="00F71C78" w:rsidRDefault="00D50B79" w:rsidP="00D50B79">
      <w:pPr>
        <w:spacing w:after="240" w:line="240" w:lineRule="auto"/>
        <w:jc w:val="center"/>
        <w:rPr>
          <w:iCs/>
        </w:rPr>
      </w:pPr>
      <w:r w:rsidRPr="00D50B79">
        <w:drawing>
          <wp:inline distT="0" distB="0" distL="0" distR="0" wp14:anchorId="6358AF7E" wp14:editId="6903FDDD">
            <wp:extent cx="5514975"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1371600"/>
                    </a:xfrm>
                    <a:prstGeom prst="rect">
                      <a:avLst/>
                    </a:prstGeom>
                    <a:noFill/>
                    <a:ln>
                      <a:noFill/>
                    </a:ln>
                  </pic:spPr>
                </pic:pic>
              </a:graphicData>
            </a:graphic>
          </wp:inline>
        </w:drawing>
      </w:r>
    </w:p>
    <w:p w14:paraId="0B8056DC" w14:textId="45B85818" w:rsidR="003E25F9" w:rsidRPr="00F71C78" w:rsidRDefault="000079BF" w:rsidP="00F71C78">
      <w:pPr>
        <w:spacing w:after="240" w:line="240" w:lineRule="auto"/>
        <w:jc w:val="both"/>
        <w:rPr>
          <w:rFonts w:cs="Arial"/>
          <w:iCs/>
          <w:color w:val="0000FF"/>
          <w:u w:val="single"/>
        </w:rPr>
      </w:pPr>
      <w:r>
        <w:rPr>
          <w:iCs/>
        </w:rPr>
        <w:t xml:space="preserve">This press release is available on UCB SA/NV’s website via the following </w:t>
      </w:r>
      <w:hyperlink r:id="rId9" w:history="1">
        <w:r w:rsidRPr="00BA6B1D">
          <w:rPr>
            <w:rStyle w:val="Hyperlink"/>
            <w:iCs/>
          </w:rPr>
          <w:t>link</w:t>
        </w:r>
        <w:r w:rsidRPr="00BA6B1D">
          <w:rPr>
            <w:rStyle w:val="Hyperlink"/>
            <w:rFonts w:cs="Arial"/>
            <w:iCs/>
          </w:rPr>
          <w:t>.</w:t>
        </w:r>
      </w:hyperlink>
    </w:p>
    <w:p w14:paraId="5ADEBA93" w14:textId="77777777" w:rsidR="003E25F9" w:rsidRPr="000079BF" w:rsidRDefault="003E25F9" w:rsidP="007D2F2A">
      <w:pPr>
        <w:pBdr>
          <w:bottom w:val="single" w:sz="12" w:space="1" w:color="auto"/>
        </w:pBdr>
        <w:rPr>
          <w:rFonts w:ascii="Arial" w:hAnsi="Arial" w:cs="Arial"/>
          <w:color w:val="636363"/>
          <w:sz w:val="16"/>
          <w:szCs w:val="16"/>
          <w:lang w:val="en-US"/>
        </w:rPr>
      </w:pPr>
    </w:p>
    <w:p w14:paraId="1DE5B980" w14:textId="77777777" w:rsidR="007D2F2A" w:rsidRPr="00DF0766" w:rsidRDefault="007D2F2A" w:rsidP="008934E7">
      <w:pPr>
        <w:pStyle w:val="INFORMATIONS"/>
        <w:rPr>
          <w:b/>
          <w:bCs/>
        </w:rPr>
      </w:pPr>
      <w:r w:rsidRPr="00DF0766">
        <w:rPr>
          <w:b/>
          <w:bCs/>
        </w:rPr>
        <w:t xml:space="preserve">For further information, contact UCB: </w:t>
      </w:r>
    </w:p>
    <w:p w14:paraId="14107548" w14:textId="77777777" w:rsidR="000D1613" w:rsidRDefault="000D1613" w:rsidP="008934E7">
      <w:pPr>
        <w:pStyle w:val="INFORMATIONS"/>
        <w:rPr>
          <w:b/>
          <w:bCs/>
        </w:rPr>
      </w:pPr>
    </w:p>
    <w:p w14:paraId="110A16E7" w14:textId="241D5346" w:rsidR="007D2F2A" w:rsidRPr="00E21713" w:rsidRDefault="007D2F2A" w:rsidP="008934E7">
      <w:pPr>
        <w:pStyle w:val="INFORMATIONS"/>
        <w:rPr>
          <w:b/>
          <w:bCs/>
          <w:lang w:val="fr-BE"/>
        </w:rPr>
      </w:pPr>
      <w:r w:rsidRPr="00E21713">
        <w:rPr>
          <w:b/>
          <w:bCs/>
          <w:lang w:val="fr-BE"/>
        </w:rPr>
        <w:t>Investor Relations</w:t>
      </w:r>
    </w:p>
    <w:p w14:paraId="39528F43" w14:textId="77777777" w:rsidR="000079BF" w:rsidRPr="000079BF" w:rsidRDefault="000079BF" w:rsidP="008934E7">
      <w:pPr>
        <w:pStyle w:val="INFORMATIONS"/>
        <w:rPr>
          <w:lang w:val="fr-BE"/>
        </w:rPr>
      </w:pPr>
      <w:r w:rsidRPr="000079BF">
        <w:rPr>
          <w:lang w:val="fr-BE"/>
        </w:rPr>
        <w:t xml:space="preserve">Antje Witte </w:t>
      </w:r>
    </w:p>
    <w:p w14:paraId="02758E62" w14:textId="77777777" w:rsidR="000079BF" w:rsidRDefault="007D2F2A" w:rsidP="008934E7">
      <w:pPr>
        <w:pStyle w:val="INFORMATIONS"/>
        <w:rPr>
          <w:lang w:val="fr-FR"/>
        </w:rPr>
      </w:pPr>
      <w:r w:rsidRPr="005C0062">
        <w:rPr>
          <w:lang w:val="fr-BE"/>
        </w:rPr>
        <w:t xml:space="preserve">T </w:t>
      </w:r>
      <w:r w:rsidR="000079BF" w:rsidRPr="00D54E2F">
        <w:rPr>
          <w:lang w:val="fr-FR"/>
        </w:rPr>
        <w:t>+32</w:t>
      </w:r>
      <w:r w:rsidR="000079BF">
        <w:rPr>
          <w:lang w:val="fr-FR"/>
        </w:rPr>
        <w:t xml:space="preserve"> </w:t>
      </w:r>
      <w:r w:rsidR="000079BF" w:rsidRPr="00D54E2F">
        <w:rPr>
          <w:lang w:val="fr-FR"/>
        </w:rPr>
        <w:t>2</w:t>
      </w:r>
      <w:r w:rsidR="000079BF">
        <w:rPr>
          <w:lang w:val="fr-FR"/>
        </w:rPr>
        <w:t xml:space="preserve"> </w:t>
      </w:r>
      <w:r w:rsidR="000079BF" w:rsidRPr="00D54E2F">
        <w:rPr>
          <w:lang w:val="fr-FR"/>
        </w:rPr>
        <w:t>559</w:t>
      </w:r>
      <w:r w:rsidR="000079BF">
        <w:rPr>
          <w:lang w:val="fr-FR"/>
        </w:rPr>
        <w:t xml:space="preserve"> </w:t>
      </w:r>
      <w:r w:rsidR="000079BF" w:rsidRPr="00D54E2F">
        <w:rPr>
          <w:lang w:val="fr-FR"/>
        </w:rPr>
        <w:t>94</w:t>
      </w:r>
      <w:r w:rsidR="000079BF">
        <w:rPr>
          <w:lang w:val="fr-FR"/>
        </w:rPr>
        <w:t xml:space="preserve"> </w:t>
      </w:r>
      <w:r w:rsidR="000079BF" w:rsidRPr="00D54E2F">
        <w:rPr>
          <w:lang w:val="fr-FR"/>
        </w:rPr>
        <w:t>14</w:t>
      </w:r>
    </w:p>
    <w:p w14:paraId="7730BF06" w14:textId="1C281F59" w:rsidR="000D1613" w:rsidRDefault="00640E60" w:rsidP="008934E7">
      <w:pPr>
        <w:pStyle w:val="INFORMATIONS"/>
        <w:rPr>
          <w:lang w:val="fr-FR"/>
        </w:rPr>
      </w:pPr>
      <w:hyperlink r:id="rId10" w:history="1">
        <w:r w:rsidR="000079BF" w:rsidRPr="00CC5C22">
          <w:rPr>
            <w:rStyle w:val="Hyperlink"/>
            <w:lang w:val="fr-FR"/>
          </w:rPr>
          <w:t>antje.witte@ucb.com</w:t>
        </w:r>
      </w:hyperlink>
    </w:p>
    <w:p w14:paraId="3FFB25A4" w14:textId="77777777" w:rsidR="00D46186" w:rsidRDefault="00D46186" w:rsidP="008934E7">
      <w:pPr>
        <w:pStyle w:val="INFORMATIONS"/>
        <w:rPr>
          <w:b/>
          <w:bCs/>
          <w:lang w:val="fr-BE"/>
        </w:rPr>
      </w:pPr>
    </w:p>
    <w:p w14:paraId="2204E6B1" w14:textId="77777777" w:rsidR="000E6395" w:rsidRDefault="000E6395" w:rsidP="008934E7">
      <w:pPr>
        <w:pStyle w:val="INFORMATIONS"/>
        <w:rPr>
          <w:b/>
          <w:bCs/>
          <w:lang w:val="fr-BE"/>
        </w:rPr>
      </w:pPr>
    </w:p>
    <w:p w14:paraId="3116754A" w14:textId="77777777" w:rsidR="000E6395" w:rsidRDefault="000E6395" w:rsidP="008934E7">
      <w:pPr>
        <w:pStyle w:val="INFORMATIONS"/>
        <w:rPr>
          <w:b/>
          <w:bCs/>
          <w:lang w:val="fr-BE"/>
        </w:rPr>
      </w:pPr>
    </w:p>
    <w:p w14:paraId="5E6ECF6E" w14:textId="174E476A" w:rsidR="007D2F2A" w:rsidRPr="005C0062" w:rsidRDefault="007D2F2A" w:rsidP="008934E7">
      <w:pPr>
        <w:pStyle w:val="INFORMATIONS"/>
        <w:rPr>
          <w:b/>
          <w:bCs/>
          <w:lang w:val="fr-BE"/>
        </w:rPr>
      </w:pPr>
      <w:proofErr w:type="spellStart"/>
      <w:r w:rsidRPr="005C0062">
        <w:rPr>
          <w:b/>
          <w:bCs/>
          <w:lang w:val="fr-BE"/>
        </w:rPr>
        <w:t>Corporate</w:t>
      </w:r>
      <w:proofErr w:type="spellEnd"/>
      <w:r w:rsidRPr="005C0062">
        <w:rPr>
          <w:b/>
          <w:bCs/>
          <w:lang w:val="fr-BE"/>
        </w:rPr>
        <w:t xml:space="preserve"> Communications</w:t>
      </w:r>
    </w:p>
    <w:p w14:paraId="38507315" w14:textId="77777777" w:rsidR="000079BF" w:rsidRPr="000079BF" w:rsidRDefault="000079BF" w:rsidP="008934E7">
      <w:pPr>
        <w:pStyle w:val="INFORMATIONS"/>
        <w:rPr>
          <w:lang w:val="fr-BE"/>
        </w:rPr>
      </w:pPr>
      <w:r w:rsidRPr="000079BF">
        <w:rPr>
          <w:lang w:val="fr-BE"/>
        </w:rPr>
        <w:t xml:space="preserve">Laurent Schots </w:t>
      </w:r>
    </w:p>
    <w:p w14:paraId="3547A682" w14:textId="3FC28810" w:rsidR="007D2F2A" w:rsidRPr="00205FDC" w:rsidRDefault="007D2F2A" w:rsidP="008934E7">
      <w:pPr>
        <w:pStyle w:val="INFORMATIONS"/>
        <w:rPr>
          <w:lang w:val="fr-BE"/>
        </w:rPr>
      </w:pPr>
      <w:r w:rsidRPr="00205FDC">
        <w:rPr>
          <w:lang w:val="fr-BE"/>
        </w:rPr>
        <w:t>T</w:t>
      </w:r>
      <w:r w:rsidR="000079BF" w:rsidRPr="00205FDC">
        <w:rPr>
          <w:lang w:val="fr-BE"/>
        </w:rPr>
        <w:t>+32 2 559 92 64</w:t>
      </w:r>
    </w:p>
    <w:p w14:paraId="20665196" w14:textId="3208C2E2" w:rsidR="00E21713" w:rsidRPr="00E21713" w:rsidRDefault="00640E60" w:rsidP="00E21713">
      <w:pPr>
        <w:pStyle w:val="INFORMATIONS"/>
      </w:pPr>
      <w:hyperlink r:id="rId11" w:history="1">
        <w:r w:rsidR="000079BF" w:rsidRPr="00E21713">
          <w:rPr>
            <w:rStyle w:val="Hyperlink"/>
          </w:rPr>
          <w:t>laurent.schots@ucb.com</w:t>
        </w:r>
      </w:hyperlink>
      <w:r w:rsidR="000079BF" w:rsidRPr="00E21713">
        <w:rPr>
          <w:color w:val="868B93" w:themeColor="text1" w:themeTint="A6"/>
        </w:rPr>
        <w:t xml:space="preserve"> </w:t>
      </w:r>
      <w:r w:rsidR="007D2F2A" w:rsidRPr="00E21713">
        <w:tab/>
      </w:r>
    </w:p>
    <w:p w14:paraId="736F39AE" w14:textId="77777777" w:rsidR="00640E60" w:rsidRDefault="00640E60" w:rsidP="00DF0766">
      <w:pPr>
        <w:pStyle w:val="Footer"/>
        <w:rPr>
          <w:b/>
          <w:bCs/>
        </w:rPr>
      </w:pPr>
    </w:p>
    <w:p w14:paraId="0684FDC3" w14:textId="275E9B0E" w:rsidR="00983616" w:rsidRPr="00DF0766" w:rsidRDefault="00983616" w:rsidP="00DF0766">
      <w:pPr>
        <w:pStyle w:val="Footer"/>
        <w:rPr>
          <w:b/>
          <w:bCs/>
        </w:rPr>
      </w:pPr>
      <w:r w:rsidRPr="00DF0766">
        <w:rPr>
          <w:b/>
          <w:bCs/>
        </w:rPr>
        <w:lastRenderedPageBreak/>
        <w:t>Ab</w:t>
      </w:r>
      <w:r w:rsidR="002751BE">
        <w:rPr>
          <w:b/>
          <w:bCs/>
        </w:rPr>
        <w:t>o</w:t>
      </w:r>
      <w:r w:rsidRPr="00DF0766">
        <w:rPr>
          <w:b/>
          <w:bCs/>
        </w:rPr>
        <w:t>ut UCB</w:t>
      </w:r>
    </w:p>
    <w:p w14:paraId="50D9EE45" w14:textId="07511B5C" w:rsidR="00510FD3" w:rsidRPr="00B13194" w:rsidRDefault="00D50B79" w:rsidP="00D50B79">
      <w:pPr>
        <w:pStyle w:val="Footer"/>
        <w:rPr>
          <w:lang w:val="en-US"/>
        </w:rPr>
      </w:pPr>
      <w:r w:rsidRPr="00D50B79">
        <w:rPr>
          <w:lang w:val="en-US"/>
        </w:rPr>
        <w:t>UCB, Brussels, Belgium (www.ucb.com) is a global biopharmaceutical company focused on the discovery and development of innovative medicines and solutions to transform the lives of people living with severe diseases of the immune system or of the central nervous system. With approximately 8 700 people in 36 countries, the company generated revenue of € 5.5 billion in 2022. UCB is listed on Euronext Brussels (symbol: UCB). Follow us on Twitter: @UCB_news</w:t>
      </w:r>
    </w:p>
    <w:sectPr w:rsidR="00510FD3" w:rsidRPr="00B13194" w:rsidSect="00D81802">
      <w:headerReference w:type="default" r:id="rId12"/>
      <w:footerReference w:type="default" r:id="rId13"/>
      <w:headerReference w:type="first" r:id="rId14"/>
      <w:footerReference w:type="first" r:id="rId15"/>
      <w:type w:val="evenPage"/>
      <w:pgSz w:w="11906" w:h="16838"/>
      <w:pgMar w:top="1021" w:right="907" w:bottom="1701" w:left="1134" w:header="720" w:footer="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9139" w14:textId="77777777" w:rsidR="00256192" w:rsidRDefault="00256192" w:rsidP="007D65DE">
      <w:pPr>
        <w:spacing w:after="0" w:line="240" w:lineRule="auto"/>
      </w:pPr>
      <w:r>
        <w:separator/>
      </w:r>
    </w:p>
  </w:endnote>
  <w:endnote w:type="continuationSeparator" w:id="0">
    <w:p w14:paraId="3FBCD690" w14:textId="77777777" w:rsidR="00256192" w:rsidRDefault="00256192" w:rsidP="007D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790" w14:textId="31970504" w:rsidR="007D65DE" w:rsidRDefault="007D2F2A">
    <w:pPr>
      <w:pStyle w:val="Footer"/>
    </w:pPr>
    <w:r>
      <w:rPr>
        <w:noProof/>
      </w:rPr>
      <w:drawing>
        <wp:inline distT="0" distB="0" distL="0" distR="0" wp14:anchorId="09A8304A" wp14:editId="21C03BFB">
          <wp:extent cx="6182925" cy="1126671"/>
          <wp:effectExtent l="0" t="0" r="254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BBD" w14:textId="02A7DE4C" w:rsidR="00DF23BA" w:rsidRDefault="00D81802">
    <w:pPr>
      <w:pStyle w:val="Footer"/>
    </w:pPr>
    <w:r>
      <w:rPr>
        <w:noProof/>
      </w:rPr>
      <w:drawing>
        <wp:inline distT="0" distB="0" distL="0" distR="0" wp14:anchorId="7D07B9EF" wp14:editId="2C750C19">
          <wp:extent cx="6182925" cy="1126671"/>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C059" w14:textId="77777777" w:rsidR="00256192" w:rsidRDefault="00256192" w:rsidP="007D65DE">
      <w:pPr>
        <w:spacing w:after="0" w:line="240" w:lineRule="auto"/>
      </w:pPr>
      <w:r>
        <w:separator/>
      </w:r>
    </w:p>
  </w:footnote>
  <w:footnote w:type="continuationSeparator" w:id="0">
    <w:p w14:paraId="14AF8B5D" w14:textId="77777777" w:rsidR="00256192" w:rsidRDefault="00256192" w:rsidP="007D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AAF" w14:textId="27170667" w:rsidR="008B7EAD" w:rsidRDefault="007D2F2A" w:rsidP="00D81802">
    <w:r>
      <w:rPr>
        <w:noProof/>
      </w:rPr>
      <w:drawing>
        <wp:inline distT="0" distB="0" distL="0" distR="0" wp14:anchorId="395D5A09" wp14:editId="4D53E316">
          <wp:extent cx="6149473" cy="1088234"/>
          <wp:effectExtent l="0" t="0" r="0" b="444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7582" w14:textId="77777777" w:rsidR="00DF23BA" w:rsidRDefault="00DF23BA" w:rsidP="00D81802">
    <w:r>
      <w:rPr>
        <w:noProof/>
      </w:rPr>
      <w:drawing>
        <wp:inline distT="0" distB="0" distL="0" distR="0" wp14:anchorId="615692ED" wp14:editId="0BD099F6">
          <wp:extent cx="6149473" cy="1088234"/>
          <wp:effectExtent l="0" t="0" r="0" b="444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69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4AC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165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342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6B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008A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84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6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68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1AB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D"/>
    <w:multiLevelType w:val="hybridMultilevel"/>
    <w:tmpl w:val="9ACE38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C606826"/>
    <w:multiLevelType w:val="hybridMultilevel"/>
    <w:tmpl w:val="047EC5EE"/>
    <w:lvl w:ilvl="0" w:tplc="F10842A8">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D5D81"/>
    <w:multiLevelType w:val="multilevel"/>
    <w:tmpl w:val="2AD228D2"/>
    <w:styleLink w:val="Listeactuel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A04C26"/>
    <w:multiLevelType w:val="hybridMultilevel"/>
    <w:tmpl w:val="73142A2E"/>
    <w:lvl w:ilvl="0" w:tplc="9C387718">
      <w:start w:val="1"/>
      <w:numFmt w:val="bullet"/>
      <w:pStyle w:val="Bullet14reg"/>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D5B81"/>
    <w:multiLevelType w:val="hybridMultilevel"/>
    <w:tmpl w:val="B31CD562"/>
    <w:lvl w:ilvl="0" w:tplc="975C50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E"/>
    <w:rsid w:val="000059D3"/>
    <w:rsid w:val="000079BF"/>
    <w:rsid w:val="000379CF"/>
    <w:rsid w:val="000400A1"/>
    <w:rsid w:val="00054E14"/>
    <w:rsid w:val="0005789E"/>
    <w:rsid w:val="00075BC2"/>
    <w:rsid w:val="00096940"/>
    <w:rsid w:val="000A6C8C"/>
    <w:rsid w:val="000C3900"/>
    <w:rsid w:val="000D1613"/>
    <w:rsid w:val="000E2B55"/>
    <w:rsid w:val="000E6395"/>
    <w:rsid w:val="000F5089"/>
    <w:rsid w:val="0012682D"/>
    <w:rsid w:val="00163BC4"/>
    <w:rsid w:val="00184C7D"/>
    <w:rsid w:val="001C443D"/>
    <w:rsid w:val="001E122B"/>
    <w:rsid w:val="00205FDC"/>
    <w:rsid w:val="00256192"/>
    <w:rsid w:val="002751BE"/>
    <w:rsid w:val="002D71A3"/>
    <w:rsid w:val="002E7ACA"/>
    <w:rsid w:val="002F05AE"/>
    <w:rsid w:val="00321945"/>
    <w:rsid w:val="00327EE7"/>
    <w:rsid w:val="00332AA4"/>
    <w:rsid w:val="003915F5"/>
    <w:rsid w:val="003E25F9"/>
    <w:rsid w:val="003F2259"/>
    <w:rsid w:val="0043383B"/>
    <w:rsid w:val="00440A94"/>
    <w:rsid w:val="00447702"/>
    <w:rsid w:val="00460D3F"/>
    <w:rsid w:val="004A5685"/>
    <w:rsid w:val="004C174B"/>
    <w:rsid w:val="00510FD3"/>
    <w:rsid w:val="005151B2"/>
    <w:rsid w:val="00551D43"/>
    <w:rsid w:val="005A23E9"/>
    <w:rsid w:val="005A7BC4"/>
    <w:rsid w:val="005C0062"/>
    <w:rsid w:val="005E2499"/>
    <w:rsid w:val="00640E60"/>
    <w:rsid w:val="00651F04"/>
    <w:rsid w:val="006B1203"/>
    <w:rsid w:val="00754B0C"/>
    <w:rsid w:val="007D2F2A"/>
    <w:rsid w:val="007D5438"/>
    <w:rsid w:val="007D65DE"/>
    <w:rsid w:val="008373D3"/>
    <w:rsid w:val="008934E7"/>
    <w:rsid w:val="00897011"/>
    <w:rsid w:val="008B59D3"/>
    <w:rsid w:val="008B7484"/>
    <w:rsid w:val="008B7EAD"/>
    <w:rsid w:val="008D2547"/>
    <w:rsid w:val="00931A09"/>
    <w:rsid w:val="00955436"/>
    <w:rsid w:val="00983616"/>
    <w:rsid w:val="00995C4C"/>
    <w:rsid w:val="009C0561"/>
    <w:rsid w:val="00A32D29"/>
    <w:rsid w:val="00A80BC0"/>
    <w:rsid w:val="00AE2CC2"/>
    <w:rsid w:val="00B0056D"/>
    <w:rsid w:val="00B00C5F"/>
    <w:rsid w:val="00B048C1"/>
    <w:rsid w:val="00B1171F"/>
    <w:rsid w:val="00B13194"/>
    <w:rsid w:val="00B9487A"/>
    <w:rsid w:val="00BE45B4"/>
    <w:rsid w:val="00BF4F97"/>
    <w:rsid w:val="00C61AAD"/>
    <w:rsid w:val="00C85760"/>
    <w:rsid w:val="00CB658F"/>
    <w:rsid w:val="00CE0972"/>
    <w:rsid w:val="00D25430"/>
    <w:rsid w:val="00D4154D"/>
    <w:rsid w:val="00D46186"/>
    <w:rsid w:val="00D50B79"/>
    <w:rsid w:val="00D63F15"/>
    <w:rsid w:val="00D81802"/>
    <w:rsid w:val="00D83792"/>
    <w:rsid w:val="00DA3EE8"/>
    <w:rsid w:val="00DE0FE4"/>
    <w:rsid w:val="00DF0766"/>
    <w:rsid w:val="00DF23BA"/>
    <w:rsid w:val="00DF6EA0"/>
    <w:rsid w:val="00E00B2F"/>
    <w:rsid w:val="00E21713"/>
    <w:rsid w:val="00E36BB4"/>
    <w:rsid w:val="00E74A15"/>
    <w:rsid w:val="00E82A50"/>
    <w:rsid w:val="00EA3FA5"/>
    <w:rsid w:val="00EA5286"/>
    <w:rsid w:val="00EE0524"/>
    <w:rsid w:val="00F15B2C"/>
    <w:rsid w:val="00F202B4"/>
    <w:rsid w:val="00F71C78"/>
    <w:rsid w:val="00F8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45F373"/>
  <w15:docId w15:val="{60ECDEC9-3B31-8745-83E1-AD09CB94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7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02"/>
    <w:pPr>
      <w:spacing w:before="240" w:after="100" w:afterAutospacing="1"/>
    </w:pPr>
    <w:rPr>
      <w:rFonts w:ascii="Tahoma" w:hAnsi="Tahoma" w:cs="Times New Roman (Corps CS)"/>
      <w:color w:val="4B4F54"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DE"/>
  </w:style>
  <w:style w:type="paragraph" w:styleId="Footer">
    <w:name w:val="footer"/>
    <w:basedOn w:val="Normal"/>
    <w:link w:val="FooterChar"/>
    <w:uiPriority w:val="99"/>
    <w:unhideWhenUsed/>
    <w:rsid w:val="008934E7"/>
    <w:pPr>
      <w:tabs>
        <w:tab w:val="center" w:pos="4513"/>
        <w:tab w:val="right" w:pos="9026"/>
      </w:tabs>
      <w:spacing w:before="120" w:after="120" w:afterAutospacing="0" w:line="240" w:lineRule="auto"/>
    </w:pPr>
    <w:rPr>
      <w:sz w:val="16"/>
    </w:rPr>
  </w:style>
  <w:style w:type="character" w:customStyle="1" w:styleId="FooterChar">
    <w:name w:val="Footer Char"/>
    <w:basedOn w:val="DefaultParagraphFont"/>
    <w:link w:val="Footer"/>
    <w:uiPriority w:val="99"/>
    <w:rsid w:val="008934E7"/>
    <w:rPr>
      <w:rFonts w:ascii="Tahoma" w:hAnsi="Tahoma" w:cs="Times New Roman (Corps CS)"/>
      <w:color w:val="4B4F54" w:themeColor="accent4"/>
      <w:sz w:val="16"/>
    </w:rPr>
  </w:style>
  <w:style w:type="paragraph" w:styleId="BalloonText">
    <w:name w:val="Balloon Text"/>
    <w:basedOn w:val="Normal"/>
    <w:link w:val="BalloonTextChar"/>
    <w:uiPriority w:val="99"/>
    <w:semiHidden/>
    <w:unhideWhenUsed/>
    <w:rsid w:val="007D65D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7D65DE"/>
    <w:rPr>
      <w:rFonts w:ascii="Tahoma" w:hAnsi="Tahoma" w:cs="Tahoma"/>
      <w:sz w:val="16"/>
      <w:szCs w:val="16"/>
    </w:rPr>
  </w:style>
  <w:style w:type="paragraph" w:styleId="ListParagraph">
    <w:name w:val="List Paragraph"/>
    <w:basedOn w:val="Normal"/>
    <w:uiPriority w:val="34"/>
    <w:qFormat/>
    <w:rsid w:val="007D2F2A"/>
    <w:pPr>
      <w:ind w:left="720"/>
      <w:contextualSpacing/>
    </w:pPr>
  </w:style>
  <w:style w:type="paragraph" w:styleId="FootnoteText">
    <w:name w:val="footnote text"/>
    <w:basedOn w:val="Normal"/>
    <w:link w:val="FootnoteTextChar"/>
    <w:uiPriority w:val="99"/>
    <w:semiHidden/>
    <w:unhideWhenUsed/>
    <w:rsid w:val="00DF6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EA0"/>
    <w:rPr>
      <w:sz w:val="20"/>
      <w:szCs w:val="20"/>
    </w:rPr>
  </w:style>
  <w:style w:type="character" w:styleId="FootnoteReference">
    <w:name w:val="footnote reference"/>
    <w:basedOn w:val="DefaultParagraphFont"/>
    <w:uiPriority w:val="99"/>
    <w:semiHidden/>
    <w:unhideWhenUsed/>
    <w:rsid w:val="00DF6EA0"/>
    <w:rPr>
      <w:vertAlign w:val="superscript"/>
    </w:rPr>
  </w:style>
  <w:style w:type="character" w:styleId="Hyperlink">
    <w:name w:val="Hyperlink"/>
    <w:uiPriority w:val="99"/>
    <w:rsid w:val="00EA5286"/>
    <w:rPr>
      <w:color w:val="0000FF"/>
      <w:u w:val="single"/>
    </w:rPr>
  </w:style>
  <w:style w:type="table" w:styleId="LightList-Accent6">
    <w:name w:val="Light List Accent 6"/>
    <w:basedOn w:val="TableNormal"/>
    <w:uiPriority w:val="70"/>
    <w:rsid w:val="00BE45B4"/>
    <w:pPr>
      <w:spacing w:after="0" w:line="240" w:lineRule="auto"/>
    </w:pPr>
    <w:rPr>
      <w:rFonts w:ascii="Calibri" w:eastAsia="Calibri" w:hAnsi="Calibri" w:cs="Times New Roman"/>
      <w:sz w:val="20"/>
      <w:szCs w:val="20"/>
      <w:lang w:eastAsia="nl-NL"/>
    </w:rPr>
    <w:tblPr>
      <w:tblStyleRowBandSize w:val="1"/>
      <w:tblStyleColBandSize w:val="1"/>
      <w:tblBorders>
        <w:top w:val="single" w:sz="8" w:space="0" w:color="D0D3D3" w:themeColor="accent6"/>
        <w:left w:val="single" w:sz="8" w:space="0" w:color="D0D3D3" w:themeColor="accent6"/>
        <w:bottom w:val="single" w:sz="8" w:space="0" w:color="D0D3D3" w:themeColor="accent6"/>
        <w:right w:val="single" w:sz="8" w:space="0" w:color="D0D3D3" w:themeColor="accent6"/>
      </w:tblBorders>
    </w:tblPr>
    <w:tblStylePr w:type="firstRow">
      <w:pPr>
        <w:spacing w:before="0" w:after="0" w:line="240" w:lineRule="auto"/>
      </w:pPr>
      <w:rPr>
        <w:b/>
        <w:bCs/>
        <w:color w:val="FFFFFF" w:themeColor="background1"/>
      </w:rPr>
      <w:tblPr/>
      <w:tcPr>
        <w:shd w:val="clear" w:color="auto" w:fill="D0D3D3" w:themeFill="accent6"/>
      </w:tcPr>
    </w:tblStylePr>
    <w:tblStylePr w:type="lastRow">
      <w:pPr>
        <w:spacing w:before="0" w:after="0" w:line="240" w:lineRule="auto"/>
      </w:pPr>
      <w:rPr>
        <w:b/>
        <w:bCs/>
      </w:rPr>
      <w:tblPr/>
      <w:tcPr>
        <w:tcBorders>
          <w:top w:val="double" w:sz="6" w:space="0" w:color="D0D3D3" w:themeColor="accent6"/>
          <w:left w:val="single" w:sz="8" w:space="0" w:color="D0D3D3" w:themeColor="accent6"/>
          <w:bottom w:val="single" w:sz="8" w:space="0" w:color="D0D3D3" w:themeColor="accent6"/>
          <w:right w:val="single" w:sz="8" w:space="0" w:color="D0D3D3" w:themeColor="accent6"/>
        </w:tcBorders>
      </w:tcPr>
    </w:tblStylePr>
    <w:tblStylePr w:type="firstCol">
      <w:rPr>
        <w:b/>
        <w:bCs/>
      </w:rPr>
    </w:tblStylePr>
    <w:tblStylePr w:type="lastCol">
      <w:rPr>
        <w:b/>
        <w:bCs/>
      </w:rPr>
    </w:tblStylePr>
    <w:tblStylePr w:type="band1Vert">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tblStylePr w:type="band1Horz">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style>
  <w:style w:type="paragraph" w:customStyle="1" w:styleId="TitleBold22">
    <w:name w:val="Title Bold 22"/>
    <w:autoRedefine/>
    <w:qFormat/>
    <w:rsid w:val="008934E7"/>
    <w:pPr>
      <w:spacing w:after="0"/>
    </w:pPr>
    <w:rPr>
      <w:rFonts w:ascii="Tahoma" w:hAnsi="Tahoma" w:cs="Arial"/>
      <w:b/>
      <w:bCs/>
      <w:color w:val="001489" w:themeColor="accent1"/>
      <w:sz w:val="44"/>
      <w:szCs w:val="36"/>
      <w:lang w:val="en-US"/>
    </w:rPr>
  </w:style>
  <w:style w:type="paragraph" w:customStyle="1" w:styleId="Sous-titre1">
    <w:name w:val="Sous-titre1"/>
    <w:basedOn w:val="Normal"/>
    <w:autoRedefine/>
    <w:qFormat/>
    <w:rsid w:val="007D2F2A"/>
    <w:pPr>
      <w:spacing w:after="0"/>
    </w:pPr>
    <w:rPr>
      <w:rFonts w:cs="Tahoma"/>
      <w:color w:val="001489" w:themeColor="text2"/>
      <w:sz w:val="28"/>
      <w:szCs w:val="28"/>
      <w:lang w:val="en-US"/>
    </w:rPr>
  </w:style>
  <w:style w:type="paragraph" w:customStyle="1" w:styleId="Style1">
    <w:name w:val="Style1"/>
    <w:basedOn w:val="Normal"/>
    <w:qFormat/>
    <w:rsid w:val="007D2F2A"/>
    <w:pPr>
      <w:numPr>
        <w:numId w:val="1"/>
      </w:numPr>
      <w:ind w:left="567" w:hanging="283"/>
    </w:pPr>
    <w:rPr>
      <w:rFonts w:cs="Arial"/>
      <w:sz w:val="28"/>
      <w:szCs w:val="24"/>
      <w:lang w:val="en-US"/>
    </w:rPr>
  </w:style>
  <w:style w:type="paragraph" w:customStyle="1" w:styleId="Paragraphestandard">
    <w:name w:val="[Paragraphe standard]"/>
    <w:basedOn w:val="Normal"/>
    <w:uiPriority w:val="99"/>
    <w:rsid w:val="007D2F2A"/>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customStyle="1" w:styleId="TitleBold11">
    <w:name w:val="Title Bold 11"/>
    <w:basedOn w:val="Normal"/>
    <w:autoRedefine/>
    <w:qFormat/>
    <w:rsid w:val="007D2F2A"/>
    <w:rPr>
      <w:rFonts w:cs="Arial"/>
      <w:b/>
      <w:color w:val="001489" w:themeColor="text2"/>
      <w:lang w:val="en-US"/>
    </w:rPr>
  </w:style>
  <w:style w:type="paragraph" w:customStyle="1" w:styleId="Bullet14reg">
    <w:name w:val="Bullet 14 reg"/>
    <w:basedOn w:val="Normal"/>
    <w:autoRedefine/>
    <w:qFormat/>
    <w:rsid w:val="00D81802"/>
    <w:pPr>
      <w:numPr>
        <w:numId w:val="14"/>
      </w:numPr>
      <w:contextualSpacing/>
    </w:pPr>
    <w:rPr>
      <w:rFonts w:cs="Arial"/>
      <w:sz w:val="28"/>
      <w:szCs w:val="24"/>
      <w:lang w:val="en-US"/>
    </w:rPr>
  </w:style>
  <w:style w:type="paragraph" w:customStyle="1" w:styleId="Pied2">
    <w:name w:val="Pied 2"/>
    <w:basedOn w:val="Footer"/>
    <w:qFormat/>
    <w:rsid w:val="007D2F2A"/>
    <w:rPr>
      <w:b/>
    </w:rPr>
  </w:style>
  <w:style w:type="paragraph" w:customStyle="1" w:styleId="Infos">
    <w:name w:val="Infos"/>
    <w:autoRedefine/>
    <w:qFormat/>
    <w:rsid w:val="008934E7"/>
    <w:pPr>
      <w:spacing w:after="0" w:line="240" w:lineRule="auto"/>
    </w:pPr>
    <w:rPr>
      <w:rFonts w:ascii="Tahoma" w:hAnsi="Tahoma" w:cs="Times New Roman (Corps CS)"/>
      <w:color w:val="4B4F54" w:themeColor="accent4"/>
      <w:sz w:val="16"/>
    </w:rPr>
  </w:style>
  <w:style w:type="numbering" w:customStyle="1" w:styleId="Listeactuelle1">
    <w:name w:val="Liste actuelle1"/>
    <w:uiPriority w:val="99"/>
    <w:rsid w:val="00D81802"/>
    <w:pPr>
      <w:numPr>
        <w:numId w:val="15"/>
      </w:numPr>
    </w:pPr>
  </w:style>
  <w:style w:type="paragraph" w:customStyle="1" w:styleId="INFORMATIONS">
    <w:name w:val="INFORMATIONS"/>
    <w:autoRedefine/>
    <w:qFormat/>
    <w:rsid w:val="00DF0766"/>
    <w:pPr>
      <w:spacing w:after="0" w:line="240" w:lineRule="auto"/>
    </w:pPr>
    <w:rPr>
      <w:rFonts w:ascii="Tahoma" w:hAnsi="Tahoma" w:cs="Times New Roman (Corps CS)"/>
      <w:color w:val="4B4F54" w:themeColor="accent4"/>
      <w:sz w:val="16"/>
      <w:lang w:val="en-US"/>
    </w:rPr>
  </w:style>
  <w:style w:type="paragraph" w:styleId="NormalWeb">
    <w:name w:val="Normal (Web)"/>
    <w:basedOn w:val="Normal"/>
    <w:uiPriority w:val="99"/>
    <w:semiHidden/>
    <w:unhideWhenUsed/>
    <w:rsid w:val="00DF0766"/>
    <w:pPr>
      <w:spacing w:before="100" w:beforeAutospacing="1" w:line="240" w:lineRule="auto"/>
    </w:pPr>
    <w:rPr>
      <w:rFonts w:ascii="Times New Roman" w:eastAsia="Times New Roman" w:hAnsi="Times New Roman" w:cs="Times New Roman"/>
      <w:color w:val="auto"/>
      <w:sz w:val="24"/>
      <w:szCs w:val="24"/>
      <w:lang w:val="fr-BE" w:eastAsia="fr-FR"/>
    </w:rPr>
  </w:style>
  <w:style w:type="character" w:styleId="FollowedHyperlink">
    <w:name w:val="FollowedHyperlink"/>
    <w:basedOn w:val="DefaultParagraphFont"/>
    <w:uiPriority w:val="99"/>
    <w:semiHidden/>
    <w:unhideWhenUsed/>
    <w:rsid w:val="000079BF"/>
    <w:rPr>
      <w:color w:val="404FA7" w:themeColor="followedHyperlink"/>
      <w:u w:val="single"/>
    </w:rPr>
  </w:style>
  <w:style w:type="character" w:styleId="UnresolvedMention">
    <w:name w:val="Unresolved Mention"/>
    <w:basedOn w:val="DefaultParagraphFont"/>
    <w:uiPriority w:val="99"/>
    <w:semiHidden/>
    <w:unhideWhenUsed/>
    <w:rsid w:val="000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9650">
      <w:bodyDiv w:val="1"/>
      <w:marLeft w:val="0"/>
      <w:marRight w:val="0"/>
      <w:marTop w:val="0"/>
      <w:marBottom w:val="0"/>
      <w:divBdr>
        <w:top w:val="none" w:sz="0" w:space="0" w:color="auto"/>
        <w:left w:val="none" w:sz="0" w:space="0" w:color="auto"/>
        <w:bottom w:val="none" w:sz="0" w:space="0" w:color="auto"/>
        <w:right w:val="none" w:sz="0" w:space="0" w:color="auto"/>
      </w:divBdr>
    </w:div>
    <w:div w:id="1339038302">
      <w:bodyDiv w:val="1"/>
      <w:marLeft w:val="0"/>
      <w:marRight w:val="0"/>
      <w:marTop w:val="0"/>
      <w:marBottom w:val="0"/>
      <w:divBdr>
        <w:top w:val="none" w:sz="0" w:space="0" w:color="auto"/>
        <w:left w:val="none" w:sz="0" w:space="0" w:color="auto"/>
        <w:bottom w:val="none" w:sz="0" w:space="0" w:color="auto"/>
        <w:right w:val="none" w:sz="0" w:space="0" w:color="auto"/>
      </w:divBdr>
    </w:div>
    <w:div w:id="1619486994">
      <w:bodyDiv w:val="1"/>
      <w:marLeft w:val="0"/>
      <w:marRight w:val="0"/>
      <w:marTop w:val="0"/>
      <w:marBottom w:val="0"/>
      <w:divBdr>
        <w:top w:val="none" w:sz="0" w:space="0" w:color="auto"/>
        <w:left w:val="none" w:sz="0" w:space="0" w:color="auto"/>
        <w:bottom w:val="none" w:sz="0" w:space="0" w:color="auto"/>
        <w:right w:val="none" w:sz="0" w:space="0" w:color="auto"/>
      </w:divBdr>
    </w:div>
    <w:div w:id="1821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schots@uc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je.witte@ucb.com" TargetMode="External"/><Relationship Id="rId4" Type="http://schemas.openxmlformats.org/officeDocument/2006/relationships/settings" Target="settings.xml"/><Relationship Id="rId9" Type="http://schemas.openxmlformats.org/officeDocument/2006/relationships/hyperlink" Target="https://www.ucb.com/stories-media/Press-Releas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CB2022">
  <a:themeElements>
    <a:clrScheme name="UCB22">
      <a:dk1>
        <a:srgbClr val="4B4F54"/>
      </a:dk1>
      <a:lt1>
        <a:srgbClr val="FFFFFF"/>
      </a:lt1>
      <a:dk2>
        <a:srgbClr val="001489"/>
      </a:dk2>
      <a:lt2>
        <a:srgbClr val="ECECEC"/>
      </a:lt2>
      <a:accent1>
        <a:srgbClr val="001489"/>
      </a:accent1>
      <a:accent2>
        <a:srgbClr val="F18070"/>
      </a:accent2>
      <a:accent3>
        <a:srgbClr val="FFC658"/>
      </a:accent3>
      <a:accent4>
        <a:srgbClr val="4B4F54"/>
      </a:accent4>
      <a:accent5>
        <a:srgbClr val="B1B3B3"/>
      </a:accent5>
      <a:accent6>
        <a:srgbClr val="D0D3D3"/>
      </a:accent6>
      <a:hlink>
        <a:srgbClr val="001489"/>
      </a:hlink>
      <a:folHlink>
        <a:srgbClr val="404FA7"/>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bodyPr vert="horz" wrap="square" lIns="0" tIns="0" rIns="0" bIns="0" rtlCol="0">
        <a:spAutoFit/>
      </a:bodyPr>
      <a:lstStyle>
        <a:defPPr>
          <a:defRPr sz="1400" dirty="0" smtClean="0"/>
        </a:defPPr>
      </a:lstStyle>
    </a:txDef>
  </a:objectDefaults>
  <a:extraClrSchemeLst/>
  <a:extLst>
    <a:ext uri="{05A4C25C-085E-4340-85A3-A5531E510DB2}">
      <thm15:themeFamily xmlns:thm15="http://schemas.microsoft.com/office/thememl/2012/main" name="UCB2022" id="{D66D165A-BAB2-FC48-B386-9EC265EF068F}" vid="{004D0D1A-BF41-C640-BD55-D3F9736D8F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1E68-B627-4FE4-A00E-4D1E925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282</Words>
  <Characters>1556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Montecucco Chiara</dc:creator>
  <cp:keywords/>
  <dc:description/>
  <cp:lastModifiedBy>Andrianne Florence</cp:lastModifiedBy>
  <cp:revision>10</cp:revision>
  <cp:lastPrinted>2013-07-26T14:13:00Z</cp:lastPrinted>
  <dcterms:created xsi:type="dcterms:W3CDTF">2022-07-01T14:37:00Z</dcterms:created>
  <dcterms:modified xsi:type="dcterms:W3CDTF">2023-03-02T17:52:00Z</dcterms:modified>
  <cp:category/>
</cp:coreProperties>
</file>